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Bratislavská 230/46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Parcelní číslo:</w:t>
      </w:r>
      <w:r>
        <w:t xml:space="preserve"> 776/1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4+1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150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1 400 000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Není památkově chráněný objekt. Vzhledem k původním cenným konstrukcím všechny historicky cenné konstrukce zachovat, repasovat..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  <w:rPr>
          <w:highlight w:val="yellow"/>
        </w:rPr>
      </w:pPr>
      <w:r>
        <w:rPr>
          <w:highlight w:val="yellow"/>
        </w:rP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V bytě je nový kotel a rozvody topení, použít ho.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Původní funkční okna do společné chodby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 xml:space="preserve">Repase stávajících parketových podlah, demontáž nepůvodních krytin, </w:t>
      </w:r>
      <w:r>
        <w:t>posoudit možnost ponechání stávajících nášlapných vrstev</w:t>
      </w:r>
      <w:r>
        <w:t>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Bez dodávky kuchyňské linky.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zřídit pouze jeden hlavní přívod vody pro byt (pokud možno a je ekonomicky přijatelné), v bytě na všechny přívody osadit vodoměr rozteč vodoměru 110 mm, vodoměr musí být schválen dle Evropského </w:t>
      </w:r>
      <w:r>
        <w:lastRenderedPageBreak/>
        <w:t>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DDC24-EEB9-4674-8556-A4BFFCEF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1708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2020-12-04T06:23:00Z</dcterms:created>
  <dcterms:modified xsi:type="dcterms:W3CDTF">2020-12-04T06:46:00Z</dcterms:modified>
</cp:coreProperties>
</file>